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B4E" w:rsidRDefault="005D5B4E" w:rsidP="005D5B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КРАТКИЙ АНАЛИЗ</w:t>
      </w:r>
    </w:p>
    <w:p w:rsidR="005D5B4E" w:rsidRDefault="005D5B4E" w:rsidP="005D5B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u w:val="single"/>
        </w:rPr>
        <w:t>КРИМИНОГЕННОЙ ОБСТАНОВКИ</w:t>
      </w:r>
      <w:proofErr w:type="gramEnd"/>
    </w:p>
    <w:p w:rsidR="005D5B4E" w:rsidRDefault="005D5B4E" w:rsidP="005D5B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В УРАЛЬСКОМ ФЕДЕРАЛЬНОМ ОКРУГЕ</w:t>
      </w:r>
    </w:p>
    <w:p w:rsidR="005D5B4E" w:rsidRDefault="005D5B4E" w:rsidP="005D5B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ПО ИТОГАМ 8 МЕСЯЦЕВ 2019 Г.</w:t>
      </w:r>
    </w:p>
    <w:p w:rsidR="005D5B4E" w:rsidRDefault="005D5B4E" w:rsidP="005D5B4E">
      <w:pPr>
        <w:spacing w:after="0" w:line="240" w:lineRule="auto"/>
        <w:ind w:firstLine="60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D5B4E" w:rsidRDefault="005D5B4E" w:rsidP="005D5B4E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анализируемом периоде в среднем по Уральскому федеральному округу общее количество зарегистрированных преступлений по сравнению с аналогичным периодом предыдущего года </w:t>
      </w:r>
      <w:r>
        <w:rPr>
          <w:rFonts w:ascii="Times New Roman" w:hAnsi="Times New Roman"/>
          <w:b/>
          <w:bCs/>
          <w:sz w:val="28"/>
          <w:szCs w:val="28"/>
        </w:rPr>
        <w:t>увеличилось на 2,4%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(до 129 715), что обусловлено начавшимся ростом преступности в трех субъектах Российской Федерации, </w:t>
      </w:r>
      <w:proofErr w:type="gramStart"/>
      <w:r>
        <w:rPr>
          <w:rFonts w:ascii="Times New Roman" w:hAnsi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/>
          <w:sz w:val="28"/>
          <w:szCs w:val="28"/>
        </w:rPr>
        <w:t xml:space="preserve"> по итогам 8 месяцев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составил:</w:t>
      </w:r>
    </w:p>
    <w:p w:rsidR="005D5B4E" w:rsidRDefault="005D5B4E" w:rsidP="005D5B4E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Челябинской области (2,6%; 43 693);</w:t>
      </w:r>
    </w:p>
    <w:p w:rsidR="005D5B4E" w:rsidRDefault="005D5B4E" w:rsidP="005D5B4E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Свердловской области (3,9%; 38 117);</w:t>
      </w:r>
    </w:p>
    <w:p w:rsidR="005D5B4E" w:rsidRDefault="005D5B4E" w:rsidP="005D5B4E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Тюменской области (5,9%; 17 776).</w:t>
      </w:r>
    </w:p>
    <w:p w:rsidR="005D5B4E" w:rsidRDefault="005D5B4E" w:rsidP="005D5B4E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остальных субъектах Российской Федерации число совершаемых преступлений </w:t>
      </w:r>
      <w:r>
        <w:rPr>
          <w:rFonts w:ascii="Times New Roman" w:hAnsi="Times New Roman"/>
          <w:b/>
          <w:bCs/>
          <w:sz w:val="28"/>
          <w:szCs w:val="28"/>
        </w:rPr>
        <w:t>продолжает уменьшаться</w:t>
      </w:r>
      <w:r>
        <w:rPr>
          <w:rFonts w:ascii="Times New Roman" w:hAnsi="Times New Roman"/>
          <w:sz w:val="28"/>
          <w:szCs w:val="28"/>
        </w:rPr>
        <w:t>, в том числе снижение составляет:</w:t>
      </w:r>
    </w:p>
    <w:p w:rsidR="005D5B4E" w:rsidRDefault="005D5B4E" w:rsidP="005D5B4E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ХМАО (0,3%; 13 430);</w:t>
      </w:r>
    </w:p>
    <w:p w:rsidR="005D5B4E" w:rsidRDefault="005D5B4E" w:rsidP="005D5B4E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Курганской области (0,7%; 11 767);</w:t>
      </w:r>
    </w:p>
    <w:p w:rsidR="005D5B4E" w:rsidRDefault="005D5B4E" w:rsidP="005D5B4E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ЯНАО (6,5; 4 932). </w:t>
      </w:r>
    </w:p>
    <w:p w:rsidR="005D5B4E" w:rsidRDefault="005D5B4E" w:rsidP="005D5B4E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Общий рост тяжких и особо тяжких преступлений</w:t>
      </w:r>
      <w:r>
        <w:rPr>
          <w:rFonts w:ascii="Times New Roman" w:hAnsi="Times New Roman"/>
          <w:sz w:val="28"/>
          <w:szCs w:val="28"/>
        </w:rPr>
        <w:t xml:space="preserve"> отмечается во всех субъектах Российской Федерации (в среднем по УФО </w:t>
      </w:r>
      <w:r>
        <w:rPr>
          <w:rFonts w:ascii="Times New Roman" w:hAnsi="Times New Roman"/>
          <w:b/>
          <w:bCs/>
          <w:sz w:val="28"/>
          <w:szCs w:val="28"/>
        </w:rPr>
        <w:t>на 8,9%;</w:t>
      </w:r>
      <w:r>
        <w:rPr>
          <w:rFonts w:ascii="Times New Roman" w:hAnsi="Times New Roman"/>
          <w:sz w:val="28"/>
          <w:szCs w:val="28"/>
        </w:rPr>
        <w:t xml:space="preserve"> до 30 050), в том числе по наиболее распространенным имущественным составам: </w:t>
      </w:r>
    </w:p>
    <w:p w:rsidR="005D5B4E" w:rsidRDefault="005D5B4E" w:rsidP="005D5B4E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кражи (на 4,4%; до 46 383), за исключением ЯНАО (снижение на 1,7%; до 1 358); </w:t>
      </w:r>
    </w:p>
    <w:p w:rsidR="005D5B4E" w:rsidRDefault="005D5B4E" w:rsidP="005D5B4E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мошенничества (на 16,2%; 12 807), за исключением ЯНАО (снижение на 6,3%; до 788).</w:t>
      </w:r>
    </w:p>
    <w:p w:rsidR="005D5B4E" w:rsidRDefault="005D5B4E" w:rsidP="005D5B4E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ряду насильственных составов преступлений в </w:t>
      </w:r>
      <w:proofErr w:type="gramStart"/>
      <w:r>
        <w:rPr>
          <w:rFonts w:ascii="Times New Roman" w:hAnsi="Times New Roman"/>
          <w:sz w:val="28"/>
          <w:szCs w:val="28"/>
        </w:rPr>
        <w:t>большинстве</w:t>
      </w:r>
      <w:proofErr w:type="gramEnd"/>
      <w:r>
        <w:rPr>
          <w:rFonts w:ascii="Times New Roman" w:hAnsi="Times New Roman"/>
          <w:sz w:val="28"/>
          <w:szCs w:val="28"/>
        </w:rPr>
        <w:t xml:space="preserve"> субъектов Российской Федерации </w:t>
      </w:r>
      <w:r>
        <w:rPr>
          <w:rFonts w:ascii="Times New Roman" w:hAnsi="Times New Roman"/>
          <w:b/>
          <w:bCs/>
          <w:sz w:val="28"/>
          <w:szCs w:val="28"/>
        </w:rPr>
        <w:t>продолжается снижение</w:t>
      </w:r>
      <w:r>
        <w:rPr>
          <w:rFonts w:ascii="Times New Roman" w:hAnsi="Times New Roman"/>
          <w:sz w:val="28"/>
          <w:szCs w:val="28"/>
        </w:rPr>
        <w:t>, в том числе:</w:t>
      </w:r>
    </w:p>
    <w:p w:rsidR="005D5B4E" w:rsidRDefault="005D5B4E" w:rsidP="005D5B4E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убийствам (в среднем по УФО на 4,9%; до 600), за исключением </w:t>
      </w:r>
      <w:proofErr w:type="gramStart"/>
      <w:r>
        <w:rPr>
          <w:rFonts w:ascii="Times New Roman" w:hAnsi="Times New Roman"/>
          <w:sz w:val="28"/>
          <w:szCs w:val="28"/>
        </w:rPr>
        <w:t>Курганской</w:t>
      </w:r>
      <w:proofErr w:type="gramEnd"/>
      <w:r>
        <w:rPr>
          <w:rFonts w:ascii="Times New Roman" w:hAnsi="Times New Roman"/>
          <w:sz w:val="28"/>
          <w:szCs w:val="28"/>
        </w:rPr>
        <w:t xml:space="preserve"> (рост на 6,8%; до 78) и Свердловской (рост на 0,5%; до 211) областей;</w:t>
      </w:r>
    </w:p>
    <w:p w:rsidR="005D5B4E" w:rsidRDefault="005D5B4E" w:rsidP="005D5B4E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фактам умышленного причинения тяжкого вреда здоровью (в среднем по УФО на 6,1%; до 1 600), за исключением Тюменской области (рост на 3,8%; до 243) и ЯНАО (рост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16,4%; до 85);</w:t>
      </w:r>
    </w:p>
    <w:p w:rsidR="005D5B4E" w:rsidRDefault="005D5B4E" w:rsidP="005D5B4E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вымогательствам (в среднем по УФО на 3,5%; до 387), за исключением </w:t>
      </w:r>
      <w:proofErr w:type="gramStart"/>
      <w:r>
        <w:rPr>
          <w:rFonts w:ascii="Times New Roman" w:hAnsi="Times New Roman"/>
          <w:sz w:val="28"/>
          <w:szCs w:val="28"/>
        </w:rPr>
        <w:t>Курганской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 (рост на 78,9%; до 34) и ХМАО (рост на 20,9%; до 81).</w:t>
      </w:r>
    </w:p>
    <w:p w:rsidR="005D5B4E" w:rsidRDefault="005D5B4E" w:rsidP="005D5B4E">
      <w:pPr>
        <w:pStyle w:val="3"/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Число преступлений, </w:t>
      </w:r>
      <w:r>
        <w:rPr>
          <w:rFonts w:ascii="Times New Roman" w:hAnsi="Times New Roman"/>
          <w:b/>
          <w:bCs/>
          <w:sz w:val="28"/>
          <w:szCs w:val="28"/>
        </w:rPr>
        <w:t>совершенных на улицах, в парках и других общественных местах</w:t>
      </w:r>
      <w:r>
        <w:rPr>
          <w:rFonts w:ascii="Times New Roman" w:hAnsi="Times New Roman"/>
          <w:sz w:val="28"/>
          <w:szCs w:val="28"/>
        </w:rPr>
        <w:t xml:space="preserve">, в среднем по УФО уменьшилось на 1,6% (до 43 958). </w:t>
      </w:r>
    </w:p>
    <w:p w:rsidR="005D5B4E" w:rsidRDefault="005D5B4E" w:rsidP="005D5B4E">
      <w:pPr>
        <w:pStyle w:val="3"/>
        <w:spacing w:after="0" w:line="240" w:lineRule="auto"/>
        <w:ind w:firstLine="6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во всех субъектах Российской Федерации снизилась:</w:t>
      </w:r>
    </w:p>
    <w:p w:rsidR="005D5B4E" w:rsidRDefault="005D5B4E" w:rsidP="005D5B4E">
      <w:pPr>
        <w:pStyle w:val="3"/>
        <w:spacing w:after="0" w:line="240" w:lineRule="auto"/>
        <w:ind w:firstLine="6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преступность несовершеннолетних на 15,5% (до 3 300);</w:t>
      </w:r>
    </w:p>
    <w:p w:rsidR="005D5B4E" w:rsidRDefault="005D5B4E" w:rsidP="005D5B4E">
      <w:pPr>
        <w:pStyle w:val="3"/>
        <w:spacing w:after="0" w:line="240" w:lineRule="auto"/>
        <w:ind w:firstLine="6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рецидивная преступность на 3,5% (до 44 128);</w:t>
      </w:r>
    </w:p>
    <w:p w:rsidR="005D5B4E" w:rsidRDefault="005D5B4E" w:rsidP="005D5B4E">
      <w:pPr>
        <w:pStyle w:val="3"/>
        <w:spacing w:after="0" w:line="240" w:lineRule="auto"/>
        <w:ind w:firstLine="6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преступность в </w:t>
      </w:r>
      <w:proofErr w:type="gramStart"/>
      <w:r>
        <w:rPr>
          <w:rFonts w:ascii="Times New Roman" w:hAnsi="Times New Roman"/>
          <w:sz w:val="28"/>
          <w:szCs w:val="28"/>
        </w:rPr>
        <w:t>состоянии</w:t>
      </w:r>
      <w:proofErr w:type="gramEnd"/>
      <w:r>
        <w:rPr>
          <w:rFonts w:ascii="Times New Roman" w:hAnsi="Times New Roman"/>
          <w:sz w:val="28"/>
          <w:szCs w:val="28"/>
        </w:rPr>
        <w:t xml:space="preserve"> алкогольного опьянения на 7,9% (до 25 922).</w:t>
      </w:r>
    </w:p>
    <w:p w:rsidR="00410359" w:rsidRPr="005D5B4E" w:rsidRDefault="005D5B4E">
      <w:pPr>
        <w:rPr>
          <w:lang w:val="en-US"/>
        </w:rPr>
      </w:pPr>
    </w:p>
    <w:sectPr w:rsidR="00410359" w:rsidRPr="005D5B4E" w:rsidSect="00240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D5B4E"/>
    <w:rsid w:val="002409A8"/>
    <w:rsid w:val="005607F0"/>
    <w:rsid w:val="005D5B4E"/>
    <w:rsid w:val="00CE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4E"/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5D5B4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D5B4E"/>
    <w:rPr>
      <w:rFonts w:ascii="Calibri" w:hAnsi="Calibri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7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1761</Characters>
  <Application>Microsoft Office Word</Application>
  <DocSecurity>0</DocSecurity>
  <Lines>14</Lines>
  <Paragraphs>4</Paragraphs>
  <ScaleCrop>false</ScaleCrop>
  <Company>Microsoft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HohlovAV</dc:creator>
  <cp:lastModifiedBy>HohlovAV</cp:lastModifiedBy>
  <cp:revision>1</cp:revision>
  <dcterms:created xsi:type="dcterms:W3CDTF">2019-10-09T12:40:00Z</dcterms:created>
  <dcterms:modified xsi:type="dcterms:W3CDTF">2019-10-09T12:41:00Z</dcterms:modified>
</cp:coreProperties>
</file>